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A6DCE" w14:textId="77777777" w:rsidR="00A70F4F" w:rsidRDefault="00000000">
      <w:pPr>
        <w:widowControl/>
        <w:tabs>
          <w:tab w:val="clear" w:pos="1418"/>
          <w:tab w:val="clear" w:pos="4678"/>
          <w:tab w:val="clear" w:pos="5954"/>
          <w:tab w:val="clear" w:pos="7088"/>
          <w:tab w:val="left" w:pos="1701"/>
          <w:tab w:val="left" w:pos="7460"/>
        </w:tabs>
        <w:jc w:val="left"/>
        <w:rPr>
          <w:rFonts w:eastAsia="SimSun"/>
          <w:b/>
          <w:sz w:val="24"/>
          <w:lang w:val="en-US" w:eastAsia="zh-CN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>
        <w:rPr>
          <w:rFonts w:eastAsia="SimSun" w:hint="eastAsia"/>
          <w:b/>
          <w:sz w:val="24"/>
          <w:lang w:val="en-US" w:eastAsia="zh-CN"/>
        </w:rPr>
        <w:t>CCSA</w:t>
      </w:r>
    </w:p>
    <w:p w14:paraId="14FA6DCF" w14:textId="742CB6BD" w:rsidR="00A70F4F" w:rsidRDefault="00000000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D00D71">
        <w:rPr>
          <w:b/>
          <w:sz w:val="24"/>
        </w:rPr>
        <w:t>A</w:t>
      </w:r>
      <w:r>
        <w:rPr>
          <w:b/>
          <w:sz w:val="24"/>
        </w:rPr>
        <w:t>dditional proposals on next steps (PCG55_19)</w:t>
      </w:r>
    </w:p>
    <w:p w14:paraId="14FA6DD0" w14:textId="77777777" w:rsidR="00A70F4F" w:rsidRDefault="00000000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rFonts w:eastAsia="SimSun"/>
          <w:b/>
          <w:sz w:val="24"/>
          <w:lang w:eastAsia="zh-CN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>
        <w:rPr>
          <w:rFonts w:eastAsia="SimSun"/>
          <w:b/>
          <w:sz w:val="24"/>
          <w:lang w:val="en-US" w:eastAsia="zh-CN"/>
        </w:rPr>
        <w:t>x</w:t>
      </w:r>
    </w:p>
    <w:p w14:paraId="14FA6DD1" w14:textId="77777777" w:rsidR="00A70F4F" w:rsidRDefault="00A70F4F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9"/>
        <w:gridCol w:w="567"/>
      </w:tblGrid>
      <w:tr w:rsidR="00A70F4F" w14:paraId="14FA6DD4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A6DD2" w14:textId="77777777" w:rsidR="00A70F4F" w:rsidRDefault="00000000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A6DD3" w14:textId="77777777" w:rsidR="00A70F4F" w:rsidRDefault="00000000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eastAsiaTheme="minorEastAsia"/>
                <w:b/>
                <w:sz w:val="24"/>
                <w:lang w:val="fr-FR" w:eastAsia="zh-CN"/>
              </w:rPr>
            </w:pPr>
            <w:r>
              <w:rPr>
                <w:rFonts w:eastAsiaTheme="minorEastAsia" w:hint="eastAsia"/>
                <w:b/>
                <w:sz w:val="24"/>
                <w:lang w:val="fr-FR" w:eastAsia="zh-CN"/>
              </w:rPr>
              <w:t>X</w:t>
            </w:r>
          </w:p>
        </w:tc>
      </w:tr>
      <w:tr w:rsidR="00A70F4F" w14:paraId="14FA6DD7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A6DD5" w14:textId="77777777" w:rsidR="00A70F4F" w:rsidRDefault="00000000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A6DD6" w14:textId="77777777" w:rsidR="00A70F4F" w:rsidRDefault="00A70F4F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A70F4F" w14:paraId="14FA6DDA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A6DD8" w14:textId="77777777" w:rsidR="00A70F4F" w:rsidRDefault="00000000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A6DD9" w14:textId="77777777" w:rsidR="00A70F4F" w:rsidRDefault="00A70F4F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14FA6DDB" w14:textId="77777777" w:rsidR="00A70F4F" w:rsidRDefault="00000000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14FA6DDC" w14:textId="77777777" w:rsidR="00A70F4F" w:rsidRDefault="00A70F4F">
      <w:pPr>
        <w:pStyle w:val="Heading1"/>
        <w:widowControl/>
        <w:rPr>
          <w:b w:val="0"/>
          <w:lang w:val="fr-FR"/>
        </w:rPr>
      </w:pPr>
    </w:p>
    <w:p w14:paraId="14FA6DDD" w14:textId="77777777" w:rsidR="00A70F4F" w:rsidRDefault="00000000">
      <w:pPr>
        <w:pStyle w:val="Heading2"/>
        <w:numPr>
          <w:ilvl w:val="0"/>
          <w:numId w:val="1"/>
        </w:numPr>
        <w:tabs>
          <w:tab w:val="left" w:pos="1418"/>
          <w:tab w:val="left" w:pos="4678"/>
          <w:tab w:val="left" w:pos="5954"/>
          <w:tab w:val="left" w:pos="7088"/>
        </w:tabs>
      </w:pPr>
      <w:r>
        <w:t>Introduction</w:t>
      </w:r>
    </w:p>
    <w:p w14:paraId="14FA6DDE" w14:textId="77777777" w:rsidR="00A70F4F" w:rsidRDefault="00000000">
      <w:pPr>
        <w:rPr>
          <w:rFonts w:ascii="Times New Roman" w:eastAsiaTheme="minorEastAsia" w:hAnsi="Times New Roman"/>
          <w:sz w:val="18"/>
          <w:szCs w:val="18"/>
          <w:shd w:val="clear" w:color="auto" w:fill="FFFFFF"/>
          <w:lang w:eastAsia="zh-CN"/>
        </w:rPr>
      </w:pPr>
      <w:proofErr w:type="spellStart"/>
      <w:r>
        <w:rPr>
          <w:rFonts w:ascii="Times New Roman" w:eastAsiaTheme="minorEastAsia" w:hAnsi="Times New Roman"/>
          <w:sz w:val="18"/>
          <w:szCs w:val="18"/>
          <w:shd w:val="clear" w:color="auto" w:fill="FFFFFF"/>
          <w:lang w:eastAsia="zh-CN"/>
        </w:rPr>
        <w:t>HoD</w:t>
      </w:r>
      <w:proofErr w:type="spellEnd"/>
      <w:r>
        <w:rPr>
          <w:rFonts w:ascii="Times New Roman" w:eastAsiaTheme="minorEastAsia" w:hAnsi="Times New Roman"/>
          <w:sz w:val="18"/>
          <w:szCs w:val="18"/>
          <w:shd w:val="clear" w:color="auto" w:fill="FFFFFF"/>
          <w:lang w:eastAsia="zh-CN"/>
        </w:rPr>
        <w:t xml:space="preserve"> drafting group (aimed at identifying problems of 3GPP efficiency)</w:t>
      </w:r>
      <w:r>
        <w:rPr>
          <w:rFonts w:ascii="Times New Roman" w:eastAsiaTheme="minorEastAsia" w:hAnsi="Times New Roman"/>
          <w:sz w:val="18"/>
          <w:szCs w:val="18"/>
          <w:shd w:val="clear" w:color="auto" w:fill="FFFFFF"/>
          <w:lang w:val="en-US" w:eastAsia="zh-CN"/>
        </w:rPr>
        <w:t xml:space="preserve"> led by ATIS </w:t>
      </w:r>
      <w:r>
        <w:rPr>
          <w:rFonts w:ascii="Times New Roman" w:eastAsiaTheme="minorEastAsia" w:hAnsi="Times New Roman"/>
          <w:sz w:val="18"/>
          <w:szCs w:val="18"/>
          <w:shd w:val="clear" w:color="auto" w:fill="FFFFFF"/>
          <w:lang w:eastAsia="zh-CN"/>
        </w:rPr>
        <w:t>has carried out fruitful research</w:t>
      </w:r>
      <w:r>
        <w:rPr>
          <w:rFonts w:ascii="Times New Roman" w:eastAsiaTheme="minorEastAsia" w:hAnsi="Times New Roman"/>
          <w:sz w:val="18"/>
          <w:szCs w:val="18"/>
          <w:shd w:val="clear" w:color="auto" w:fill="FFFFFF"/>
          <w:lang w:val="en-US" w:eastAsia="zh-CN"/>
        </w:rPr>
        <w:t>, which</w:t>
      </w:r>
      <w:r>
        <w:rPr>
          <w:rFonts w:ascii="Times New Roman" w:eastAsiaTheme="minorEastAsia" w:hAnsi="Times New Roman"/>
          <w:sz w:val="18"/>
          <w:szCs w:val="18"/>
          <w:shd w:val="clear" w:color="auto" w:fill="FFFFFF"/>
          <w:lang w:eastAsia="zh-CN"/>
        </w:rPr>
        <w:t xml:space="preserve"> </w:t>
      </w:r>
      <w:r>
        <w:rPr>
          <w:rFonts w:ascii="Times New Roman" w:eastAsiaTheme="minorEastAsia" w:hAnsi="Times New Roman"/>
          <w:sz w:val="18"/>
          <w:szCs w:val="18"/>
          <w:shd w:val="clear" w:color="auto" w:fill="FFFFFF"/>
          <w:lang w:val="en-US" w:eastAsia="zh-CN"/>
        </w:rPr>
        <w:t xml:space="preserve">will be very helpful </w:t>
      </w:r>
      <w:r>
        <w:rPr>
          <w:rFonts w:ascii="Times New Roman" w:eastAsiaTheme="minorEastAsia" w:hAnsi="Times New Roman"/>
          <w:sz w:val="18"/>
          <w:szCs w:val="18"/>
          <w:shd w:val="clear" w:color="auto" w:fill="FFFFFF"/>
          <w:lang w:eastAsia="zh-CN"/>
        </w:rPr>
        <w:t xml:space="preserve">to the subsequent work. CCSA </w:t>
      </w:r>
      <w:r>
        <w:rPr>
          <w:rFonts w:ascii="Times New Roman" w:eastAsiaTheme="minorEastAsia" w:hAnsi="Times New Roman"/>
          <w:sz w:val="18"/>
          <w:szCs w:val="18"/>
          <w:shd w:val="clear" w:color="auto" w:fill="FFFFFF"/>
          <w:lang w:val="en-US" w:eastAsia="zh-CN"/>
        </w:rPr>
        <w:t>appreciates very much</w:t>
      </w:r>
      <w:r>
        <w:rPr>
          <w:rFonts w:ascii="Times New Roman" w:eastAsiaTheme="minorEastAsia" w:hAnsi="Times New Roman"/>
          <w:sz w:val="18"/>
          <w:szCs w:val="18"/>
          <w:shd w:val="clear" w:color="auto" w:fill="FFFFFF"/>
          <w:lang w:eastAsia="zh-CN"/>
        </w:rPr>
        <w:t xml:space="preserve"> ATIS</w:t>
      </w:r>
      <w:r>
        <w:rPr>
          <w:rFonts w:ascii="Times New Roman" w:eastAsiaTheme="minorEastAsia" w:hAnsi="Times New Roman"/>
          <w:sz w:val="18"/>
          <w:szCs w:val="18"/>
          <w:shd w:val="clear" w:color="auto" w:fill="FFFFFF"/>
          <w:lang w:val="en-US" w:eastAsia="zh-CN"/>
        </w:rPr>
        <w:t>’s and other OP’s great efforts on the previous research</w:t>
      </w:r>
      <w:r>
        <w:rPr>
          <w:rFonts w:ascii="Times New Roman" w:eastAsiaTheme="minorEastAsia" w:hAnsi="Times New Roman"/>
          <w:sz w:val="18"/>
          <w:szCs w:val="18"/>
          <w:shd w:val="clear" w:color="auto" w:fill="FFFFFF"/>
          <w:lang w:eastAsia="zh-CN"/>
        </w:rPr>
        <w:t>.</w:t>
      </w:r>
      <w:r>
        <w:rPr>
          <w:rFonts w:ascii="Times New Roman" w:eastAsiaTheme="minorEastAsia" w:hAnsi="Times New Roman"/>
          <w:sz w:val="18"/>
          <w:szCs w:val="18"/>
          <w:shd w:val="clear" w:color="auto" w:fill="FFFFFF"/>
          <w:lang w:val="en-US" w:eastAsia="zh-CN"/>
        </w:rPr>
        <w:t xml:space="preserve"> </w:t>
      </w:r>
      <w:r>
        <w:rPr>
          <w:rFonts w:ascii="Times New Roman" w:eastAsiaTheme="minorEastAsia" w:hAnsi="Times New Roman"/>
          <w:sz w:val="18"/>
          <w:szCs w:val="18"/>
          <w:shd w:val="clear" w:color="auto" w:fill="FFFFFF"/>
          <w:lang w:eastAsia="zh-CN"/>
        </w:rPr>
        <w:t xml:space="preserve">The work of improving efficiency is a routine task and may be accompanied by </w:t>
      </w:r>
      <w:r>
        <w:rPr>
          <w:rFonts w:ascii="Times New Roman" w:eastAsiaTheme="minorEastAsia" w:hAnsi="Times New Roman" w:hint="eastAsia"/>
          <w:sz w:val="18"/>
          <w:szCs w:val="18"/>
          <w:shd w:val="clear" w:color="auto" w:fill="FFFFFF"/>
          <w:lang w:val="en-US" w:eastAsia="zh-CN"/>
        </w:rPr>
        <w:t>the development of 3GPP</w:t>
      </w:r>
      <w:r>
        <w:rPr>
          <w:rFonts w:ascii="Times New Roman" w:eastAsiaTheme="minorEastAsia" w:hAnsi="Times New Roman"/>
          <w:sz w:val="18"/>
          <w:szCs w:val="18"/>
          <w:shd w:val="clear" w:color="auto" w:fill="FFFFFF"/>
          <w:lang w:eastAsia="zh-CN"/>
        </w:rPr>
        <w:t xml:space="preserve"> on an ongoing basis.</w:t>
      </w:r>
    </w:p>
    <w:p w14:paraId="14FA6DDF" w14:textId="77777777" w:rsidR="00A70F4F" w:rsidRDefault="00000000">
      <w:pPr>
        <w:rPr>
          <w:rFonts w:ascii="Times New Roman" w:eastAsiaTheme="minorEastAsia" w:hAnsi="Times New Roman"/>
          <w:sz w:val="18"/>
          <w:szCs w:val="18"/>
          <w:shd w:val="clear" w:color="auto" w:fill="FFFFFF"/>
          <w:lang w:eastAsia="zh-CN"/>
        </w:rPr>
      </w:pPr>
      <w:proofErr w:type="spellStart"/>
      <w:r>
        <w:rPr>
          <w:rFonts w:ascii="Times New Roman" w:eastAsiaTheme="minorEastAsia" w:hAnsi="Times New Roman"/>
          <w:sz w:val="18"/>
          <w:szCs w:val="18"/>
          <w:shd w:val="clear" w:color="auto" w:fill="FFFFFF"/>
          <w:lang w:eastAsia="zh-CN"/>
        </w:rPr>
        <w:t>HoD</w:t>
      </w:r>
      <w:proofErr w:type="spellEnd"/>
      <w:r>
        <w:rPr>
          <w:rFonts w:ascii="Times New Roman" w:eastAsiaTheme="minorEastAsia" w:hAnsi="Times New Roman"/>
          <w:sz w:val="18"/>
          <w:szCs w:val="18"/>
          <w:shd w:val="clear" w:color="auto" w:fill="FFFFFF"/>
          <w:lang w:eastAsia="zh-CN"/>
        </w:rPr>
        <w:t xml:space="preserve"> drafting group</w:t>
      </w:r>
      <w:r>
        <w:rPr>
          <w:rFonts w:ascii="Times New Roman" w:eastAsiaTheme="minorEastAsia" w:hAnsi="Times New Roman" w:hint="eastAsia"/>
          <w:sz w:val="18"/>
          <w:szCs w:val="18"/>
          <w:shd w:val="clear" w:color="auto" w:fill="FFFFFF"/>
          <w:lang w:val="en-US" w:eastAsia="zh-CN"/>
        </w:rPr>
        <w:t xml:space="preserve"> </w:t>
      </w:r>
      <w:r>
        <w:rPr>
          <w:rFonts w:ascii="Times New Roman" w:eastAsiaTheme="minorEastAsia" w:hAnsi="Times New Roman"/>
          <w:sz w:val="18"/>
          <w:szCs w:val="18"/>
          <w:shd w:val="clear" w:color="auto" w:fill="FFFFFF"/>
          <w:lang w:eastAsia="zh-CN"/>
        </w:rPr>
        <w:t>has provided, with collective efforts, a contribution to this PCG meeting (PCG55_14). Further we have seen a contribution from ATIS giving next steps following this problem statement. After further consulting with its members, CCSA would also like to put forward our understanding and proposals, for eas</w:t>
      </w:r>
      <w:r>
        <w:rPr>
          <w:rFonts w:ascii="Times New Roman" w:eastAsiaTheme="minorEastAsia" w:hAnsi="Times New Roman" w:hint="eastAsia"/>
          <w:sz w:val="18"/>
          <w:szCs w:val="18"/>
          <w:shd w:val="clear" w:color="auto" w:fill="FFFFFF"/>
          <w:lang w:eastAsia="zh-CN"/>
        </w:rPr>
        <w:t>ily</w:t>
      </w:r>
      <w:r>
        <w:rPr>
          <w:rFonts w:ascii="Times New Roman" w:eastAsiaTheme="minorEastAsia" w:hAnsi="Times New Roman"/>
          <w:sz w:val="18"/>
          <w:szCs w:val="18"/>
          <w:shd w:val="clear" w:color="auto" w:fill="FFFFFF"/>
          <w:lang w:eastAsia="zh-CN"/>
        </w:rPr>
        <w:t xml:space="preserve"> promoting the work with common understanding,.</w:t>
      </w:r>
    </w:p>
    <w:p w14:paraId="14FA6DE0" w14:textId="77777777" w:rsidR="00A70F4F" w:rsidRDefault="00000000">
      <w:pPr>
        <w:pStyle w:val="Heading2"/>
        <w:numPr>
          <w:ilvl w:val="0"/>
          <w:numId w:val="1"/>
        </w:numPr>
        <w:tabs>
          <w:tab w:val="left" w:pos="1418"/>
          <w:tab w:val="left" w:pos="4678"/>
          <w:tab w:val="left" w:pos="5954"/>
          <w:tab w:val="left" w:pos="7088"/>
        </w:tabs>
      </w:pPr>
      <w:r>
        <w:t>Discussions</w:t>
      </w:r>
    </w:p>
    <w:p w14:paraId="14FA6DE1" w14:textId="77777777" w:rsidR="00A70F4F" w:rsidRDefault="00000000">
      <w:pPr>
        <w:rPr>
          <w:rFonts w:ascii="Times New Roman" w:eastAsiaTheme="minorEastAsia" w:hAnsi="Times New Roman"/>
          <w:sz w:val="18"/>
          <w:szCs w:val="18"/>
          <w:shd w:val="clear" w:color="auto" w:fill="FFFFFF"/>
          <w:lang w:val="en-US" w:eastAsia="zh-CN"/>
        </w:rPr>
      </w:pPr>
      <w:r>
        <w:rPr>
          <w:rFonts w:ascii="Times New Roman" w:eastAsiaTheme="minorEastAsia" w:hAnsi="Times New Roman"/>
          <w:sz w:val="18"/>
          <w:szCs w:val="18"/>
          <w:shd w:val="clear" w:color="auto" w:fill="FFFFFF"/>
        </w:rPr>
        <w:t>3GPP efficiency improvement is a very important work that cannot be completed overnight and should be addressed step by step.</w:t>
      </w:r>
      <w:r>
        <w:rPr>
          <w:rFonts w:ascii="Times New Roman" w:eastAsiaTheme="minorEastAsia" w:hAnsi="Times New Roman" w:hint="eastAsia"/>
          <w:sz w:val="18"/>
          <w:szCs w:val="18"/>
          <w:shd w:val="clear" w:color="auto" w:fill="FFFFFF"/>
          <w:lang w:val="en-US" w:eastAsia="zh-CN"/>
        </w:rPr>
        <w:t xml:space="preserve"> </w:t>
      </w:r>
      <w:r>
        <w:rPr>
          <w:rFonts w:ascii="Times New Roman" w:eastAsiaTheme="minorEastAsia" w:hAnsi="Times New Roman"/>
          <w:sz w:val="18"/>
          <w:szCs w:val="18"/>
          <w:shd w:val="clear" w:color="auto" w:fill="FFFFFF"/>
          <w:lang w:val="en-US" w:eastAsia="zh-CN"/>
        </w:rPr>
        <w:t xml:space="preserve">Additionally, regular assessments are required to identify and tackle new problems that may </w:t>
      </w:r>
      <w:r>
        <w:rPr>
          <w:rFonts w:ascii="Times New Roman" w:eastAsiaTheme="minorEastAsia" w:hAnsi="Times New Roman" w:hint="eastAsia"/>
          <w:sz w:val="18"/>
          <w:szCs w:val="18"/>
          <w:shd w:val="clear" w:color="auto" w:fill="FFFFFF"/>
          <w:lang w:val="en-US" w:eastAsia="zh-CN"/>
        </w:rPr>
        <w:t>be found</w:t>
      </w:r>
      <w:r>
        <w:rPr>
          <w:rFonts w:ascii="Times New Roman" w:eastAsiaTheme="minorEastAsia" w:hAnsi="Times New Roman"/>
          <w:sz w:val="18"/>
          <w:szCs w:val="18"/>
          <w:shd w:val="clear" w:color="auto" w:fill="FFFFFF"/>
          <w:lang w:val="en-US" w:eastAsia="zh-CN"/>
        </w:rPr>
        <w:t xml:space="preserve"> during in-depth discussions.</w:t>
      </w:r>
      <w:r>
        <w:rPr>
          <w:rFonts w:ascii="Times New Roman" w:eastAsiaTheme="minorEastAsia" w:hAnsi="Times New Roman"/>
          <w:sz w:val="18"/>
          <w:szCs w:val="18"/>
          <w:shd w:val="clear" w:color="auto" w:fill="FFFFFF"/>
        </w:rPr>
        <w:t xml:space="preserve">. The </w:t>
      </w:r>
      <w:proofErr w:type="spellStart"/>
      <w:r>
        <w:rPr>
          <w:rFonts w:ascii="Times New Roman" w:eastAsiaTheme="minorEastAsia" w:hAnsi="Times New Roman"/>
          <w:sz w:val="18"/>
          <w:szCs w:val="18"/>
          <w:shd w:val="clear" w:color="auto" w:fill="FFFFFF"/>
        </w:rPr>
        <w:t>HoD</w:t>
      </w:r>
      <w:proofErr w:type="spellEnd"/>
      <w:r>
        <w:rPr>
          <w:rFonts w:ascii="Times New Roman" w:eastAsiaTheme="minorEastAsia" w:hAnsi="Times New Roman"/>
          <w:sz w:val="18"/>
          <w:szCs w:val="18"/>
          <w:shd w:val="clear" w:color="auto" w:fill="FFFFFF"/>
        </w:rPr>
        <w:t xml:space="preserve"> drafting group has tried and got a good start with its problem statements. MCC should take over the responsibility for this long-term work and report on the progress to the PCG meeting on a regular basis.</w:t>
      </w:r>
      <w:r>
        <w:rPr>
          <w:rFonts w:ascii="Times New Roman" w:eastAsiaTheme="minorEastAsia" w:hAnsi="Times New Roman"/>
          <w:sz w:val="18"/>
          <w:szCs w:val="18"/>
          <w:shd w:val="clear" w:color="auto" w:fill="FFFFFF"/>
          <w:lang w:val="en-US" w:eastAsia="zh-CN"/>
        </w:rPr>
        <w:t>.</w:t>
      </w:r>
    </w:p>
    <w:p w14:paraId="14FA6DE2" w14:textId="77777777" w:rsidR="00A70F4F" w:rsidRDefault="00000000">
      <w:pPr>
        <w:pStyle w:val="Heading2"/>
        <w:numPr>
          <w:ilvl w:val="0"/>
          <w:numId w:val="1"/>
        </w:numPr>
        <w:tabs>
          <w:tab w:val="left" w:pos="1418"/>
          <w:tab w:val="left" w:pos="4280"/>
          <w:tab w:val="left" w:pos="5954"/>
          <w:tab w:val="left" w:pos="7088"/>
        </w:tabs>
      </w:pPr>
      <w:r>
        <w:t>Proposals</w:t>
      </w:r>
      <w:r>
        <w:rPr>
          <w:rFonts w:hint="eastAsia"/>
        </w:rPr>
        <w:tab/>
      </w:r>
    </w:p>
    <w:p w14:paraId="14FA6DE3" w14:textId="77777777" w:rsidR="00A70F4F" w:rsidRDefault="00000000">
      <w:pPr>
        <w:rPr>
          <w:rFonts w:ascii="Times New Roman" w:eastAsiaTheme="minorEastAsia" w:hAnsi="Times New Roman"/>
          <w:sz w:val="18"/>
          <w:szCs w:val="18"/>
          <w:shd w:val="clear" w:color="auto" w:fill="FFFFFF"/>
          <w:lang w:eastAsia="zh-CN"/>
        </w:rPr>
      </w:pPr>
      <w:r>
        <w:rPr>
          <w:rFonts w:ascii="Times New Roman" w:eastAsiaTheme="minorEastAsia" w:hAnsi="Times New Roman"/>
          <w:sz w:val="18"/>
          <w:szCs w:val="18"/>
          <w:shd w:val="clear" w:color="auto" w:fill="FFFFFF"/>
          <w:lang w:eastAsia="zh-CN"/>
        </w:rPr>
        <w:t>In addition to PCG55_19, CCSA proposes the following points:</w:t>
      </w:r>
    </w:p>
    <w:p w14:paraId="14FA6DE4" w14:textId="77777777" w:rsidR="00A70F4F" w:rsidRDefault="00000000">
      <w:pPr>
        <w:pStyle w:val="ListParagraph"/>
        <w:numPr>
          <w:ilvl w:val="0"/>
          <w:numId w:val="2"/>
        </w:numPr>
        <w:rPr>
          <w:rFonts w:ascii="Times New Roman" w:hAnsi="Times New Roman"/>
          <w:sz w:val="18"/>
          <w:szCs w:val="18"/>
          <w:shd w:val="clear" w:color="auto" w:fill="FFFFFF"/>
          <w:lang w:eastAsia="zh-CN"/>
        </w:rPr>
      </w:pPr>
      <w:r>
        <w:rPr>
          <w:rFonts w:ascii="Times New Roman" w:hAnsi="Times New Roman"/>
          <w:sz w:val="18"/>
          <w:szCs w:val="18"/>
          <w:shd w:val="clear" w:color="auto" w:fill="FFFFFF"/>
          <w:lang w:eastAsia="zh-CN"/>
        </w:rPr>
        <w:t>Take PCG55_14 as a starting point. Since efficiency improvement needs more elaboration by consolidating different views and approaches. We need to gradually identify problems and continuously improve them in the subsequent work.</w:t>
      </w:r>
    </w:p>
    <w:p w14:paraId="14FA6DE5" w14:textId="77777777" w:rsidR="00A70F4F" w:rsidRDefault="00000000">
      <w:pPr>
        <w:pStyle w:val="ListParagraph"/>
        <w:numPr>
          <w:ilvl w:val="0"/>
          <w:numId w:val="2"/>
        </w:numPr>
        <w:rPr>
          <w:rFonts w:ascii="Times New Roman" w:hAnsi="Times New Roman"/>
          <w:sz w:val="18"/>
          <w:szCs w:val="18"/>
          <w:shd w:val="clear" w:color="auto" w:fill="FFFFFF"/>
          <w:lang w:eastAsia="zh-CN"/>
        </w:rPr>
      </w:pPr>
      <w:r>
        <w:rPr>
          <w:rFonts w:ascii="Times New Roman" w:hAnsi="Times New Roman"/>
          <w:sz w:val="18"/>
          <w:szCs w:val="18"/>
          <w:shd w:val="clear" w:color="auto" w:fill="FFFFFF"/>
          <w:lang w:val="en-US" w:eastAsia="zh-CN"/>
        </w:rPr>
        <w:t xml:space="preserve"> Improvement of 3GPP efficiency is essentially a permanent effort with periodical outputs. It should aim for long-term objective, and the interests of 3GPP ecosystem as a whole. Therefore, it is not encouraged to couple the </w:t>
      </w:r>
      <w:proofErr w:type="spellStart"/>
      <w:r>
        <w:rPr>
          <w:rFonts w:ascii="Times New Roman" w:hAnsi="Times New Roman"/>
          <w:sz w:val="18"/>
          <w:szCs w:val="18"/>
          <w:shd w:val="clear" w:color="auto" w:fill="FFFFFF"/>
          <w:lang w:val="en-US" w:eastAsia="zh-CN"/>
        </w:rPr>
        <w:t>timeplan</w:t>
      </w:r>
      <w:proofErr w:type="spellEnd"/>
      <w:r>
        <w:rPr>
          <w:rFonts w:ascii="Times New Roman" w:hAnsi="Times New Roman"/>
          <w:sz w:val="18"/>
          <w:szCs w:val="18"/>
          <w:shd w:val="clear" w:color="auto" w:fill="FFFFFF"/>
          <w:lang w:val="en-US" w:eastAsia="zh-CN"/>
        </w:rPr>
        <w:t xml:space="preserve"> of </w:t>
      </w:r>
      <w:r>
        <w:rPr>
          <w:rFonts w:ascii="Times New Roman" w:hAnsi="Times New Roman" w:hint="eastAsia"/>
          <w:sz w:val="18"/>
          <w:szCs w:val="18"/>
          <w:shd w:val="clear" w:color="auto" w:fill="FFFFFF"/>
          <w:lang w:val="en-US" w:eastAsia="zh-CN"/>
        </w:rPr>
        <w:t>specific work</w:t>
      </w:r>
      <w:r>
        <w:rPr>
          <w:rFonts w:ascii="Times New Roman" w:hAnsi="Times New Roman"/>
          <w:sz w:val="18"/>
          <w:szCs w:val="18"/>
          <w:shd w:val="clear" w:color="auto" w:fill="FFFFFF"/>
          <w:lang w:val="en-US" w:eastAsia="zh-CN"/>
        </w:rPr>
        <w:t>.</w:t>
      </w:r>
    </w:p>
    <w:p w14:paraId="14FA6DE6" w14:textId="77777777" w:rsidR="00A70F4F" w:rsidRDefault="00000000">
      <w:pPr>
        <w:pStyle w:val="ListParagraph"/>
        <w:numPr>
          <w:ilvl w:val="0"/>
          <w:numId w:val="2"/>
        </w:numPr>
        <w:rPr>
          <w:rFonts w:ascii="Times New Roman" w:hAnsi="Times New Roman"/>
          <w:sz w:val="18"/>
          <w:szCs w:val="18"/>
          <w:shd w:val="clear" w:color="auto" w:fill="FFFFFF"/>
          <w:lang w:eastAsia="zh-CN"/>
        </w:rPr>
      </w:pPr>
      <w:r>
        <w:rPr>
          <w:rFonts w:ascii="Times New Roman" w:hAnsi="Times New Roman"/>
          <w:sz w:val="18"/>
          <w:szCs w:val="18"/>
          <w:shd w:val="clear" w:color="auto" w:fill="FFFFFF"/>
          <w:lang w:eastAsia="zh-CN"/>
        </w:rPr>
        <w:t>Excellent technologies and outstanding talents are the guarantee for 3GPP to develop standards that lead the industry. Regardless of a company's size, any entity that can contribute to 3GPP should be equally welcomed and treated.</w:t>
      </w:r>
    </w:p>
    <w:p w14:paraId="14FA6DE7" w14:textId="77777777" w:rsidR="00A70F4F" w:rsidRDefault="00000000">
      <w:pPr>
        <w:pStyle w:val="ListParagraph"/>
        <w:numPr>
          <w:ilvl w:val="0"/>
          <w:numId w:val="2"/>
        </w:numPr>
        <w:rPr>
          <w:rFonts w:ascii="Times New Roman" w:hAnsi="Times New Roman"/>
          <w:sz w:val="18"/>
          <w:szCs w:val="18"/>
          <w:shd w:val="clear" w:color="auto" w:fill="FFFFFF"/>
          <w:lang w:eastAsia="zh-CN"/>
        </w:rPr>
      </w:pPr>
      <w:r>
        <w:rPr>
          <w:rFonts w:ascii="Times New Roman" w:hAnsi="Times New Roman"/>
          <w:sz w:val="18"/>
          <w:szCs w:val="18"/>
          <w:shd w:val="clear" w:color="auto" w:fill="FFFFFF"/>
          <w:lang w:eastAsia="zh-CN"/>
        </w:rPr>
        <w:t xml:space="preserve">Given the importance and complexity of this </w:t>
      </w:r>
      <w:r>
        <w:rPr>
          <w:rFonts w:ascii="Times New Roman" w:hAnsi="Times New Roman" w:hint="eastAsia"/>
          <w:sz w:val="18"/>
          <w:szCs w:val="18"/>
          <w:shd w:val="clear" w:color="auto" w:fill="FFFFFF"/>
          <w:lang w:val="en-US" w:eastAsia="zh-CN"/>
        </w:rPr>
        <w:t>issue</w:t>
      </w:r>
      <w:r>
        <w:rPr>
          <w:rFonts w:ascii="Times New Roman" w:hAnsi="Times New Roman"/>
          <w:sz w:val="18"/>
          <w:szCs w:val="18"/>
          <w:shd w:val="clear" w:color="auto" w:fill="FFFFFF"/>
          <w:lang w:eastAsia="zh-CN"/>
        </w:rPr>
        <w:t>, it is recommended that the relevant</w:t>
      </w:r>
      <w:r>
        <w:rPr>
          <w:rFonts w:ascii="Times New Roman" w:hAnsi="Times New Roman" w:hint="eastAsia"/>
          <w:sz w:val="18"/>
          <w:szCs w:val="18"/>
          <w:shd w:val="clear" w:color="auto" w:fill="FFFFFF"/>
          <w:lang w:val="en-US" w:eastAsia="zh-CN"/>
        </w:rPr>
        <w:t xml:space="preserve"> office</w:t>
      </w:r>
      <w:r>
        <w:rPr>
          <w:rFonts w:ascii="Times New Roman" w:hAnsi="Times New Roman"/>
          <w:sz w:val="18"/>
          <w:szCs w:val="18"/>
          <w:shd w:val="clear" w:color="auto" w:fill="FFFFFF"/>
          <w:lang w:eastAsia="zh-CN"/>
        </w:rPr>
        <w:t xml:space="preserve"> of 3GPP</w:t>
      </w:r>
      <w:r>
        <w:rPr>
          <w:rFonts w:ascii="Times New Roman" w:hAnsi="Times New Roman" w:hint="eastAsia"/>
          <w:sz w:val="18"/>
          <w:szCs w:val="18"/>
          <w:shd w:val="clear" w:color="auto" w:fill="FFFFFF"/>
          <w:lang w:val="en-US" w:eastAsia="zh-CN"/>
        </w:rPr>
        <w:t xml:space="preserve"> </w:t>
      </w:r>
      <w:r>
        <w:rPr>
          <w:rFonts w:ascii="Times New Roman" w:hAnsi="Times New Roman"/>
          <w:sz w:val="18"/>
          <w:szCs w:val="18"/>
          <w:shd w:val="clear" w:color="auto" w:fill="FFFFFF"/>
          <w:lang w:eastAsia="zh-CN"/>
        </w:rPr>
        <w:t xml:space="preserve"> take the lead in conducting research on it., while all OPs participate and provide necessary support</w:t>
      </w:r>
      <w:r>
        <w:rPr>
          <w:rFonts w:ascii="Times New Roman" w:hAnsi="Times New Roman"/>
          <w:sz w:val="18"/>
          <w:szCs w:val="18"/>
          <w:shd w:val="clear" w:color="auto" w:fill="FFFFFF"/>
          <w:lang w:val="en-US" w:eastAsia="zh-CN"/>
        </w:rPr>
        <w:t>s</w:t>
      </w:r>
      <w:r>
        <w:rPr>
          <w:rFonts w:ascii="Times New Roman" w:hAnsi="Times New Roman"/>
          <w:sz w:val="18"/>
          <w:szCs w:val="18"/>
          <w:shd w:val="clear" w:color="auto" w:fill="FFFFFF"/>
          <w:lang w:eastAsia="zh-CN"/>
        </w:rPr>
        <w:t>.</w:t>
      </w:r>
    </w:p>
    <w:p w14:paraId="14FA6DE8" w14:textId="77777777" w:rsidR="00A70F4F" w:rsidRDefault="00000000">
      <w:pPr>
        <w:pStyle w:val="ListParagraph"/>
        <w:numPr>
          <w:ilvl w:val="0"/>
          <w:numId w:val="2"/>
        </w:numPr>
        <w:rPr>
          <w:rFonts w:ascii="Times New Roman" w:hAnsi="Times New Roman"/>
          <w:sz w:val="18"/>
          <w:szCs w:val="18"/>
          <w:shd w:val="clear" w:color="auto" w:fill="FFFFFF"/>
          <w:lang w:eastAsia="zh-CN"/>
        </w:rPr>
      </w:pPr>
      <w:r>
        <w:rPr>
          <w:rFonts w:ascii="Times New Roman" w:hAnsi="Times New Roman"/>
          <w:sz w:val="18"/>
          <w:szCs w:val="18"/>
          <w:shd w:val="clear" w:color="auto" w:fill="FFFFFF"/>
          <w:lang w:eastAsia="zh-CN"/>
        </w:rPr>
        <w:t xml:space="preserve">CCSA is willing to work with other OPs to continue supporting 3GPP's efforts in improving efficiency, which will drive the </w:t>
      </w:r>
      <w:r>
        <w:rPr>
          <w:rFonts w:ascii="Times New Roman" w:hAnsi="Times New Roman" w:hint="eastAsia"/>
          <w:sz w:val="18"/>
          <w:szCs w:val="18"/>
          <w:shd w:val="clear" w:color="auto" w:fill="FFFFFF"/>
          <w:lang w:val="en-US" w:eastAsia="zh-CN"/>
        </w:rPr>
        <w:t xml:space="preserve">healthy </w:t>
      </w:r>
      <w:r>
        <w:rPr>
          <w:rFonts w:ascii="Times New Roman" w:hAnsi="Times New Roman"/>
          <w:sz w:val="18"/>
          <w:szCs w:val="18"/>
          <w:shd w:val="clear" w:color="auto" w:fill="FFFFFF"/>
          <w:lang w:eastAsia="zh-CN"/>
        </w:rPr>
        <w:t>development of global mobile communications.</w:t>
      </w:r>
    </w:p>
    <w:p w14:paraId="14FA6DE9" w14:textId="77777777" w:rsidR="00A70F4F" w:rsidRDefault="00A70F4F">
      <w:pPr>
        <w:rPr>
          <w:rFonts w:ascii="Times New Roman" w:eastAsiaTheme="minorEastAsia" w:hAnsi="Times New Roman"/>
          <w:sz w:val="18"/>
          <w:szCs w:val="18"/>
          <w:shd w:val="clear" w:color="auto" w:fill="FFFFFF"/>
          <w:lang w:eastAsia="zh-CN"/>
        </w:rPr>
      </w:pPr>
    </w:p>
    <w:sectPr w:rsidR="00A70F4F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7FC96" w14:textId="77777777" w:rsidR="00F310DB" w:rsidRDefault="00F310DB">
      <w:pPr>
        <w:spacing w:after="0"/>
      </w:pPr>
      <w:r>
        <w:separator/>
      </w:r>
    </w:p>
  </w:endnote>
  <w:endnote w:type="continuationSeparator" w:id="0">
    <w:p w14:paraId="1D2D46B9" w14:textId="77777777" w:rsidR="00F310DB" w:rsidRDefault="00F310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BCD20" w14:textId="77777777" w:rsidR="00F310DB" w:rsidRDefault="00F310DB">
      <w:pPr>
        <w:spacing w:after="0"/>
      </w:pPr>
      <w:r>
        <w:separator/>
      </w:r>
    </w:p>
  </w:footnote>
  <w:footnote w:type="continuationSeparator" w:id="0">
    <w:p w14:paraId="30D46DDE" w14:textId="77777777" w:rsidR="00F310DB" w:rsidRDefault="00F310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ayout w:type="fixed"/>
      <w:tblLook w:val="04A0" w:firstRow="1" w:lastRow="0" w:firstColumn="1" w:lastColumn="0" w:noHBand="0" w:noVBand="1"/>
    </w:tblPr>
    <w:tblGrid>
      <w:gridCol w:w="4820"/>
      <w:gridCol w:w="5385"/>
    </w:tblGrid>
    <w:tr w:rsidR="00A70F4F" w14:paraId="14FA6DEF" w14:textId="77777777">
      <w:trPr>
        <w:cantSplit/>
        <w:trHeight w:hRule="exact" w:val="1701"/>
        <w:jc w:val="center"/>
      </w:trPr>
      <w:tc>
        <w:tcPr>
          <w:tcW w:w="4820" w:type="dxa"/>
        </w:tcPr>
        <w:p w14:paraId="14FA6DEC" w14:textId="77777777" w:rsidR="00A70F4F" w:rsidRDefault="00A70F4F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14FA6DED" w14:textId="77777777" w:rsidR="00A70F4F" w:rsidRDefault="00000000">
          <w:pPr>
            <w:pStyle w:val="Header"/>
            <w:widowControl/>
            <w:wordWrap w:val="0"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3GPP/PCG#55 xx</w:t>
          </w:r>
        </w:p>
        <w:p w14:paraId="14FA6DEE" w14:textId="77777777" w:rsidR="00A70F4F" w:rsidRDefault="00000000">
          <w:pPr>
            <w:pStyle w:val="Header"/>
            <w:widowControl/>
            <w:spacing w:after="0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t xml:space="preserve"> of </w:t>
          </w:r>
          <w:fldSimple w:instr="numpages  \* Mergeformat ">
            <w:r>
              <w:t>1</w:t>
            </w:r>
          </w:fldSimple>
        </w:p>
      </w:tc>
    </w:tr>
  </w:tbl>
  <w:p w14:paraId="14FA6DF0" w14:textId="77777777" w:rsidR="00A70F4F" w:rsidRDefault="00A70F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ayout w:type="fixed"/>
      <w:tblLook w:val="04A0" w:firstRow="1" w:lastRow="0" w:firstColumn="1" w:lastColumn="0" w:noHBand="0" w:noVBand="1"/>
    </w:tblPr>
    <w:tblGrid>
      <w:gridCol w:w="4820"/>
      <w:gridCol w:w="5385"/>
    </w:tblGrid>
    <w:tr w:rsidR="00A70F4F" w14:paraId="14FA6DF7" w14:textId="77777777">
      <w:trPr>
        <w:cantSplit/>
        <w:trHeight w:hRule="exact" w:val="1701"/>
        <w:jc w:val="center"/>
      </w:trPr>
      <w:tc>
        <w:tcPr>
          <w:tcW w:w="4820" w:type="dxa"/>
        </w:tcPr>
        <w:p w14:paraId="14FA6DF1" w14:textId="77777777" w:rsidR="00A70F4F" w:rsidRDefault="00000000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3GPP/PCG#55</w:t>
          </w:r>
        </w:p>
        <w:p w14:paraId="14FA6DF2" w14:textId="77777777" w:rsidR="00A70F4F" w:rsidRDefault="00000000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On line e-meeting</w:t>
          </w:r>
        </w:p>
        <w:p w14:paraId="14FA6DF3" w14:textId="77777777" w:rsidR="00A70F4F" w:rsidRDefault="00000000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13 Nov 2025</w:t>
          </w:r>
        </w:p>
      </w:tc>
      <w:tc>
        <w:tcPr>
          <w:tcW w:w="5385" w:type="dxa"/>
        </w:tcPr>
        <w:p w14:paraId="14FA6DF4" w14:textId="5EE3376B" w:rsidR="00A70F4F" w:rsidRDefault="00000000">
          <w:pPr>
            <w:pStyle w:val="Header"/>
            <w:widowControl/>
            <w:wordWrap w:val="0"/>
            <w:spacing w:after="0"/>
            <w:jc w:val="right"/>
            <w:rPr>
              <w:rFonts w:eastAsia="SimSun"/>
              <w:b/>
              <w:i/>
              <w:sz w:val="32"/>
              <w:lang w:val="en-US" w:eastAsia="zh-CN"/>
            </w:rPr>
          </w:pPr>
          <w:r>
            <w:rPr>
              <w:b/>
              <w:i/>
              <w:sz w:val="32"/>
            </w:rPr>
            <w:t>3GPP/PCG#5</w:t>
          </w:r>
          <w:r>
            <w:rPr>
              <w:rFonts w:eastAsia="SimSun"/>
              <w:b/>
              <w:i/>
              <w:sz w:val="32"/>
              <w:lang w:val="en-US" w:eastAsia="zh-CN"/>
            </w:rPr>
            <w:t>5</w:t>
          </w:r>
          <w:r w:rsidR="00C95E83">
            <w:rPr>
              <w:rFonts w:eastAsia="SimSun"/>
              <w:b/>
              <w:i/>
              <w:sz w:val="32"/>
              <w:lang w:val="en-US" w:eastAsia="zh-CN"/>
            </w:rPr>
            <w:t>(25)25</w:t>
          </w:r>
        </w:p>
        <w:p w14:paraId="14FA6DF5" w14:textId="076CDE35" w:rsidR="00A70F4F" w:rsidRDefault="00C95E83">
          <w:pPr>
            <w:pStyle w:val="Header"/>
            <w:widowControl/>
            <w:spacing w:after="0"/>
            <w:jc w:val="right"/>
          </w:pPr>
          <w:r>
            <w:t>1</w:t>
          </w:r>
          <w:r w:rsidR="00000000">
            <w:t>3 Nov 2025</w:t>
          </w:r>
        </w:p>
        <w:p w14:paraId="14FA6DF6" w14:textId="77777777" w:rsidR="00A70F4F" w:rsidRDefault="00000000">
          <w:pPr>
            <w:pStyle w:val="Header"/>
            <w:widowControl/>
            <w:spacing w:after="0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fldSimple w:instr="numpages  \* Mergeformat ">
            <w:r>
              <w:t>1</w:t>
            </w:r>
          </w:fldSimple>
        </w:p>
      </w:tc>
    </w:tr>
  </w:tbl>
  <w:p w14:paraId="14FA6DF8" w14:textId="77777777" w:rsidR="00A70F4F" w:rsidRDefault="00A70F4F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D20185"/>
    <w:multiLevelType w:val="multilevel"/>
    <w:tmpl w:val="1FD20185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1443D02"/>
    <w:multiLevelType w:val="multilevel"/>
    <w:tmpl w:val="31443D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89650510">
    <w:abstractNumId w:val="1"/>
  </w:num>
  <w:num w:numId="2" w16cid:durableId="1476332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MxsDQ2tTAxNjQ0MLNU0lEKTi0uzszPAykwrgUACXfKnSwAAAA="/>
  </w:docVars>
  <w:rsids>
    <w:rsidRoot w:val="0005266C"/>
    <w:rsid w:val="00004BDF"/>
    <w:rsid w:val="000125CF"/>
    <w:rsid w:val="00013318"/>
    <w:rsid w:val="00015340"/>
    <w:rsid w:val="00020B99"/>
    <w:rsid w:val="00023391"/>
    <w:rsid w:val="00025FED"/>
    <w:rsid w:val="0002617D"/>
    <w:rsid w:val="000436A0"/>
    <w:rsid w:val="00043975"/>
    <w:rsid w:val="0005266C"/>
    <w:rsid w:val="00054CEE"/>
    <w:rsid w:val="0005670E"/>
    <w:rsid w:val="00057BB6"/>
    <w:rsid w:val="00074740"/>
    <w:rsid w:val="00075524"/>
    <w:rsid w:val="000820D3"/>
    <w:rsid w:val="000834C2"/>
    <w:rsid w:val="0009395B"/>
    <w:rsid w:val="000A2384"/>
    <w:rsid w:val="000A2D6D"/>
    <w:rsid w:val="000B2420"/>
    <w:rsid w:val="000B307A"/>
    <w:rsid w:val="000B423D"/>
    <w:rsid w:val="000B64B2"/>
    <w:rsid w:val="000B77C3"/>
    <w:rsid w:val="000C2248"/>
    <w:rsid w:val="000C2EC0"/>
    <w:rsid w:val="000C3323"/>
    <w:rsid w:val="000D1D4B"/>
    <w:rsid w:val="000D362A"/>
    <w:rsid w:val="000D46C8"/>
    <w:rsid w:val="000E0B63"/>
    <w:rsid w:val="000E54B1"/>
    <w:rsid w:val="000E721B"/>
    <w:rsid w:val="000F6C66"/>
    <w:rsid w:val="00104C6D"/>
    <w:rsid w:val="0010793A"/>
    <w:rsid w:val="001133AB"/>
    <w:rsid w:val="00113617"/>
    <w:rsid w:val="00117771"/>
    <w:rsid w:val="00134847"/>
    <w:rsid w:val="00141A80"/>
    <w:rsid w:val="00155508"/>
    <w:rsid w:val="00156F94"/>
    <w:rsid w:val="00162B06"/>
    <w:rsid w:val="00170A2C"/>
    <w:rsid w:val="00172AC4"/>
    <w:rsid w:val="001779BC"/>
    <w:rsid w:val="001805B9"/>
    <w:rsid w:val="00183003"/>
    <w:rsid w:val="00185A72"/>
    <w:rsid w:val="001A0AD3"/>
    <w:rsid w:val="001A22D7"/>
    <w:rsid w:val="001A3FFA"/>
    <w:rsid w:val="001A6D8C"/>
    <w:rsid w:val="001B5283"/>
    <w:rsid w:val="001C1B67"/>
    <w:rsid w:val="001C6E64"/>
    <w:rsid w:val="001D42CC"/>
    <w:rsid w:val="001D5B28"/>
    <w:rsid w:val="001E0B66"/>
    <w:rsid w:val="001F549D"/>
    <w:rsid w:val="001F6359"/>
    <w:rsid w:val="001F7516"/>
    <w:rsid w:val="001F76E8"/>
    <w:rsid w:val="0020086F"/>
    <w:rsid w:val="00205C53"/>
    <w:rsid w:val="00213CB2"/>
    <w:rsid w:val="00214C9E"/>
    <w:rsid w:val="00216F8A"/>
    <w:rsid w:val="00226608"/>
    <w:rsid w:val="002268BA"/>
    <w:rsid w:val="00231F3D"/>
    <w:rsid w:val="0023535E"/>
    <w:rsid w:val="002373E6"/>
    <w:rsid w:val="00240ECC"/>
    <w:rsid w:val="00241F36"/>
    <w:rsid w:val="00242608"/>
    <w:rsid w:val="002442FA"/>
    <w:rsid w:val="00244E1C"/>
    <w:rsid w:val="00252D50"/>
    <w:rsid w:val="002567F9"/>
    <w:rsid w:val="002600D6"/>
    <w:rsid w:val="002640CA"/>
    <w:rsid w:val="0026547E"/>
    <w:rsid w:val="002803DE"/>
    <w:rsid w:val="002912E1"/>
    <w:rsid w:val="0029624D"/>
    <w:rsid w:val="002A2B62"/>
    <w:rsid w:val="002B5118"/>
    <w:rsid w:val="002C63A5"/>
    <w:rsid w:val="002D171D"/>
    <w:rsid w:val="002F102F"/>
    <w:rsid w:val="002F4B63"/>
    <w:rsid w:val="00316761"/>
    <w:rsid w:val="0032621C"/>
    <w:rsid w:val="00331B65"/>
    <w:rsid w:val="00332286"/>
    <w:rsid w:val="0033270E"/>
    <w:rsid w:val="0033798A"/>
    <w:rsid w:val="00341123"/>
    <w:rsid w:val="00341488"/>
    <w:rsid w:val="00342650"/>
    <w:rsid w:val="00342DDE"/>
    <w:rsid w:val="003533FA"/>
    <w:rsid w:val="00357EC2"/>
    <w:rsid w:val="00365994"/>
    <w:rsid w:val="00374A5C"/>
    <w:rsid w:val="00374E6A"/>
    <w:rsid w:val="00375F2A"/>
    <w:rsid w:val="0038398C"/>
    <w:rsid w:val="00387438"/>
    <w:rsid w:val="003912D8"/>
    <w:rsid w:val="0039566E"/>
    <w:rsid w:val="003A73BA"/>
    <w:rsid w:val="003B23FA"/>
    <w:rsid w:val="003C1D51"/>
    <w:rsid w:val="003C38CC"/>
    <w:rsid w:val="003C729C"/>
    <w:rsid w:val="003C7883"/>
    <w:rsid w:val="003D6397"/>
    <w:rsid w:val="003F045F"/>
    <w:rsid w:val="003F2074"/>
    <w:rsid w:val="003F46F7"/>
    <w:rsid w:val="004100C9"/>
    <w:rsid w:val="004148BC"/>
    <w:rsid w:val="004165BC"/>
    <w:rsid w:val="00416ACB"/>
    <w:rsid w:val="00417740"/>
    <w:rsid w:val="004315E6"/>
    <w:rsid w:val="00431B3C"/>
    <w:rsid w:val="004346DB"/>
    <w:rsid w:val="00441ACC"/>
    <w:rsid w:val="00444C51"/>
    <w:rsid w:val="0045276F"/>
    <w:rsid w:val="0046026C"/>
    <w:rsid w:val="0046174A"/>
    <w:rsid w:val="00462916"/>
    <w:rsid w:val="00466B11"/>
    <w:rsid w:val="004735BE"/>
    <w:rsid w:val="00487643"/>
    <w:rsid w:val="00492F52"/>
    <w:rsid w:val="004A7858"/>
    <w:rsid w:val="004B0C99"/>
    <w:rsid w:val="004B2AC7"/>
    <w:rsid w:val="004B37BD"/>
    <w:rsid w:val="004C1C8C"/>
    <w:rsid w:val="004C4559"/>
    <w:rsid w:val="004C5834"/>
    <w:rsid w:val="004D3ACC"/>
    <w:rsid w:val="004D6422"/>
    <w:rsid w:val="004E4231"/>
    <w:rsid w:val="004F3F8D"/>
    <w:rsid w:val="004F52E4"/>
    <w:rsid w:val="004F7F10"/>
    <w:rsid w:val="005037DF"/>
    <w:rsid w:val="00510BA8"/>
    <w:rsid w:val="0051779D"/>
    <w:rsid w:val="00525C78"/>
    <w:rsid w:val="005312EA"/>
    <w:rsid w:val="005358F1"/>
    <w:rsid w:val="00541810"/>
    <w:rsid w:val="00542487"/>
    <w:rsid w:val="00544FDE"/>
    <w:rsid w:val="005469BE"/>
    <w:rsid w:val="00550AF5"/>
    <w:rsid w:val="00555E39"/>
    <w:rsid w:val="005560B6"/>
    <w:rsid w:val="00557D46"/>
    <w:rsid w:val="00561D8C"/>
    <w:rsid w:val="00563801"/>
    <w:rsid w:val="0057321A"/>
    <w:rsid w:val="005826D1"/>
    <w:rsid w:val="005841E4"/>
    <w:rsid w:val="00585912"/>
    <w:rsid w:val="005950F5"/>
    <w:rsid w:val="005C311D"/>
    <w:rsid w:val="005D2B46"/>
    <w:rsid w:val="005D6E48"/>
    <w:rsid w:val="005E2030"/>
    <w:rsid w:val="005E4033"/>
    <w:rsid w:val="005F153B"/>
    <w:rsid w:val="005F167B"/>
    <w:rsid w:val="00611762"/>
    <w:rsid w:val="00625EBA"/>
    <w:rsid w:val="00626B04"/>
    <w:rsid w:val="00646363"/>
    <w:rsid w:val="006545B7"/>
    <w:rsid w:val="00655DAD"/>
    <w:rsid w:val="00660DF8"/>
    <w:rsid w:val="0066489C"/>
    <w:rsid w:val="006652A7"/>
    <w:rsid w:val="006669C0"/>
    <w:rsid w:val="00666DF1"/>
    <w:rsid w:val="006847DB"/>
    <w:rsid w:val="00692AEA"/>
    <w:rsid w:val="00693656"/>
    <w:rsid w:val="00693C2E"/>
    <w:rsid w:val="006A096F"/>
    <w:rsid w:val="006A3F8B"/>
    <w:rsid w:val="006A533C"/>
    <w:rsid w:val="006C1A03"/>
    <w:rsid w:val="006C742B"/>
    <w:rsid w:val="006D154B"/>
    <w:rsid w:val="006D4DD2"/>
    <w:rsid w:val="006D5ADC"/>
    <w:rsid w:val="006E36F2"/>
    <w:rsid w:val="006E6620"/>
    <w:rsid w:val="006F3516"/>
    <w:rsid w:val="006F6E46"/>
    <w:rsid w:val="007012E8"/>
    <w:rsid w:val="0070402F"/>
    <w:rsid w:val="00707227"/>
    <w:rsid w:val="00721E8A"/>
    <w:rsid w:val="00723FAB"/>
    <w:rsid w:val="00727832"/>
    <w:rsid w:val="00731686"/>
    <w:rsid w:val="00750C75"/>
    <w:rsid w:val="007563B5"/>
    <w:rsid w:val="00770B7B"/>
    <w:rsid w:val="007805EF"/>
    <w:rsid w:val="0078536A"/>
    <w:rsid w:val="0078677B"/>
    <w:rsid w:val="007972C9"/>
    <w:rsid w:val="007A7F13"/>
    <w:rsid w:val="007B08BA"/>
    <w:rsid w:val="007B2D5C"/>
    <w:rsid w:val="007B4D1E"/>
    <w:rsid w:val="007C3A11"/>
    <w:rsid w:val="007C50E4"/>
    <w:rsid w:val="007C6E54"/>
    <w:rsid w:val="007D4D86"/>
    <w:rsid w:val="007E4446"/>
    <w:rsid w:val="007F1D0F"/>
    <w:rsid w:val="007F6D56"/>
    <w:rsid w:val="00803793"/>
    <w:rsid w:val="00805F11"/>
    <w:rsid w:val="00810B28"/>
    <w:rsid w:val="00833FFA"/>
    <w:rsid w:val="00836C20"/>
    <w:rsid w:val="0084105C"/>
    <w:rsid w:val="008425AF"/>
    <w:rsid w:val="00842E6D"/>
    <w:rsid w:val="00845961"/>
    <w:rsid w:val="008459A0"/>
    <w:rsid w:val="008505F8"/>
    <w:rsid w:val="00852403"/>
    <w:rsid w:val="008609AD"/>
    <w:rsid w:val="008632A9"/>
    <w:rsid w:val="00864694"/>
    <w:rsid w:val="00870781"/>
    <w:rsid w:val="00875085"/>
    <w:rsid w:val="00875371"/>
    <w:rsid w:val="0087615A"/>
    <w:rsid w:val="008842BF"/>
    <w:rsid w:val="008948BB"/>
    <w:rsid w:val="00894B78"/>
    <w:rsid w:val="008963DE"/>
    <w:rsid w:val="008A7414"/>
    <w:rsid w:val="008B663E"/>
    <w:rsid w:val="008C3ACA"/>
    <w:rsid w:val="008D0150"/>
    <w:rsid w:val="008D1E6E"/>
    <w:rsid w:val="008D2E81"/>
    <w:rsid w:val="008D3101"/>
    <w:rsid w:val="008D57E3"/>
    <w:rsid w:val="008E02C9"/>
    <w:rsid w:val="008E5AD4"/>
    <w:rsid w:val="00902507"/>
    <w:rsid w:val="00904A52"/>
    <w:rsid w:val="00914552"/>
    <w:rsid w:val="00920BCB"/>
    <w:rsid w:val="00921CF5"/>
    <w:rsid w:val="00930F71"/>
    <w:rsid w:val="0093524D"/>
    <w:rsid w:val="00935B0C"/>
    <w:rsid w:val="00943E9D"/>
    <w:rsid w:val="0094732E"/>
    <w:rsid w:val="00951EF9"/>
    <w:rsid w:val="00962303"/>
    <w:rsid w:val="00972046"/>
    <w:rsid w:val="009729F9"/>
    <w:rsid w:val="009830D6"/>
    <w:rsid w:val="00991ED1"/>
    <w:rsid w:val="00997F94"/>
    <w:rsid w:val="009A2274"/>
    <w:rsid w:val="009B0743"/>
    <w:rsid w:val="009B1543"/>
    <w:rsid w:val="009B2991"/>
    <w:rsid w:val="009D0D99"/>
    <w:rsid w:val="009D24E1"/>
    <w:rsid w:val="009D78B7"/>
    <w:rsid w:val="009F2460"/>
    <w:rsid w:val="00A06B51"/>
    <w:rsid w:val="00A106BA"/>
    <w:rsid w:val="00A10D23"/>
    <w:rsid w:val="00A15DC3"/>
    <w:rsid w:val="00A316A9"/>
    <w:rsid w:val="00A32215"/>
    <w:rsid w:val="00A326E5"/>
    <w:rsid w:val="00A429B0"/>
    <w:rsid w:val="00A46235"/>
    <w:rsid w:val="00A556A8"/>
    <w:rsid w:val="00A6028C"/>
    <w:rsid w:val="00A63990"/>
    <w:rsid w:val="00A678BB"/>
    <w:rsid w:val="00A70F4F"/>
    <w:rsid w:val="00A75AFA"/>
    <w:rsid w:val="00A853FE"/>
    <w:rsid w:val="00A931B5"/>
    <w:rsid w:val="00AB1137"/>
    <w:rsid w:val="00AB446F"/>
    <w:rsid w:val="00AC2F47"/>
    <w:rsid w:val="00AD025F"/>
    <w:rsid w:val="00AD090B"/>
    <w:rsid w:val="00AD2F25"/>
    <w:rsid w:val="00AD3007"/>
    <w:rsid w:val="00AD31E4"/>
    <w:rsid w:val="00AD7EFF"/>
    <w:rsid w:val="00AE1325"/>
    <w:rsid w:val="00AE7DED"/>
    <w:rsid w:val="00AF3313"/>
    <w:rsid w:val="00AF5FEA"/>
    <w:rsid w:val="00B00BCB"/>
    <w:rsid w:val="00B21122"/>
    <w:rsid w:val="00B277F3"/>
    <w:rsid w:val="00B30012"/>
    <w:rsid w:val="00B307B8"/>
    <w:rsid w:val="00B34288"/>
    <w:rsid w:val="00B34751"/>
    <w:rsid w:val="00B3591A"/>
    <w:rsid w:val="00B37DCB"/>
    <w:rsid w:val="00B45019"/>
    <w:rsid w:val="00B60D1C"/>
    <w:rsid w:val="00B62087"/>
    <w:rsid w:val="00B66F23"/>
    <w:rsid w:val="00B67D84"/>
    <w:rsid w:val="00B769F9"/>
    <w:rsid w:val="00B77FC9"/>
    <w:rsid w:val="00B801C5"/>
    <w:rsid w:val="00B8582D"/>
    <w:rsid w:val="00B869A8"/>
    <w:rsid w:val="00B91FA6"/>
    <w:rsid w:val="00BA1958"/>
    <w:rsid w:val="00BA22E8"/>
    <w:rsid w:val="00BA5291"/>
    <w:rsid w:val="00BB06E1"/>
    <w:rsid w:val="00BB740D"/>
    <w:rsid w:val="00BD2B5E"/>
    <w:rsid w:val="00BE56FA"/>
    <w:rsid w:val="00C003FA"/>
    <w:rsid w:val="00C01282"/>
    <w:rsid w:val="00C04B76"/>
    <w:rsid w:val="00C06EC5"/>
    <w:rsid w:val="00C10F6E"/>
    <w:rsid w:val="00C15622"/>
    <w:rsid w:val="00C159D8"/>
    <w:rsid w:val="00C16267"/>
    <w:rsid w:val="00C17AB4"/>
    <w:rsid w:val="00C21D2A"/>
    <w:rsid w:val="00C22DB0"/>
    <w:rsid w:val="00C300F9"/>
    <w:rsid w:val="00C32A97"/>
    <w:rsid w:val="00C37944"/>
    <w:rsid w:val="00C44976"/>
    <w:rsid w:val="00C55B23"/>
    <w:rsid w:val="00C57736"/>
    <w:rsid w:val="00C62CCF"/>
    <w:rsid w:val="00C648DE"/>
    <w:rsid w:val="00C66772"/>
    <w:rsid w:val="00C730CD"/>
    <w:rsid w:val="00C77941"/>
    <w:rsid w:val="00C77F5C"/>
    <w:rsid w:val="00C80095"/>
    <w:rsid w:val="00C847B6"/>
    <w:rsid w:val="00C93F16"/>
    <w:rsid w:val="00C951DF"/>
    <w:rsid w:val="00C953E5"/>
    <w:rsid w:val="00C95E83"/>
    <w:rsid w:val="00CA08F0"/>
    <w:rsid w:val="00CA4CFB"/>
    <w:rsid w:val="00CA5BD2"/>
    <w:rsid w:val="00CB4032"/>
    <w:rsid w:val="00CB6179"/>
    <w:rsid w:val="00CC3E1C"/>
    <w:rsid w:val="00CD2D3A"/>
    <w:rsid w:val="00CD38FD"/>
    <w:rsid w:val="00CD3ECE"/>
    <w:rsid w:val="00CD46C5"/>
    <w:rsid w:val="00CD7B3E"/>
    <w:rsid w:val="00CE4011"/>
    <w:rsid w:val="00D00D71"/>
    <w:rsid w:val="00D07555"/>
    <w:rsid w:val="00D16C5B"/>
    <w:rsid w:val="00D175C5"/>
    <w:rsid w:val="00D23393"/>
    <w:rsid w:val="00D234F7"/>
    <w:rsid w:val="00D24A94"/>
    <w:rsid w:val="00D26027"/>
    <w:rsid w:val="00D26E62"/>
    <w:rsid w:val="00D310B9"/>
    <w:rsid w:val="00D33A50"/>
    <w:rsid w:val="00D342D3"/>
    <w:rsid w:val="00D41156"/>
    <w:rsid w:val="00D46D59"/>
    <w:rsid w:val="00D515F8"/>
    <w:rsid w:val="00D56363"/>
    <w:rsid w:val="00D63DA3"/>
    <w:rsid w:val="00D66F22"/>
    <w:rsid w:val="00D67BBF"/>
    <w:rsid w:val="00D7310C"/>
    <w:rsid w:val="00D7508B"/>
    <w:rsid w:val="00D76C2A"/>
    <w:rsid w:val="00D84B91"/>
    <w:rsid w:val="00D85DF2"/>
    <w:rsid w:val="00D8762F"/>
    <w:rsid w:val="00D90144"/>
    <w:rsid w:val="00D9327E"/>
    <w:rsid w:val="00D942D0"/>
    <w:rsid w:val="00D97BAC"/>
    <w:rsid w:val="00DA2DD9"/>
    <w:rsid w:val="00DA78E1"/>
    <w:rsid w:val="00DB174E"/>
    <w:rsid w:val="00DB3565"/>
    <w:rsid w:val="00DB63E5"/>
    <w:rsid w:val="00DC49FB"/>
    <w:rsid w:val="00DC4B02"/>
    <w:rsid w:val="00DD774A"/>
    <w:rsid w:val="00DE0BBA"/>
    <w:rsid w:val="00DE36A4"/>
    <w:rsid w:val="00DF45DD"/>
    <w:rsid w:val="00DF5F92"/>
    <w:rsid w:val="00DF676E"/>
    <w:rsid w:val="00E05B0E"/>
    <w:rsid w:val="00E0700C"/>
    <w:rsid w:val="00E11480"/>
    <w:rsid w:val="00E172EE"/>
    <w:rsid w:val="00E22610"/>
    <w:rsid w:val="00E35EE3"/>
    <w:rsid w:val="00E4167B"/>
    <w:rsid w:val="00E43782"/>
    <w:rsid w:val="00E47C48"/>
    <w:rsid w:val="00E64493"/>
    <w:rsid w:val="00E7066D"/>
    <w:rsid w:val="00E824BF"/>
    <w:rsid w:val="00E90FF8"/>
    <w:rsid w:val="00E93311"/>
    <w:rsid w:val="00EA2FFA"/>
    <w:rsid w:val="00EB0237"/>
    <w:rsid w:val="00EB431D"/>
    <w:rsid w:val="00EC2973"/>
    <w:rsid w:val="00EC541E"/>
    <w:rsid w:val="00ED302D"/>
    <w:rsid w:val="00ED627A"/>
    <w:rsid w:val="00ED7E63"/>
    <w:rsid w:val="00EE2C10"/>
    <w:rsid w:val="00EF10BF"/>
    <w:rsid w:val="00EF2740"/>
    <w:rsid w:val="00EF5C4A"/>
    <w:rsid w:val="00F03FA9"/>
    <w:rsid w:val="00F07766"/>
    <w:rsid w:val="00F20CA7"/>
    <w:rsid w:val="00F21C89"/>
    <w:rsid w:val="00F22A31"/>
    <w:rsid w:val="00F2536D"/>
    <w:rsid w:val="00F310DB"/>
    <w:rsid w:val="00F34D8D"/>
    <w:rsid w:val="00F3523B"/>
    <w:rsid w:val="00F431C9"/>
    <w:rsid w:val="00F4562A"/>
    <w:rsid w:val="00F67037"/>
    <w:rsid w:val="00F80D5A"/>
    <w:rsid w:val="00FA023F"/>
    <w:rsid w:val="00FA0AD1"/>
    <w:rsid w:val="00FA278A"/>
    <w:rsid w:val="00FA4E48"/>
    <w:rsid w:val="00FB0E1F"/>
    <w:rsid w:val="00FB7875"/>
    <w:rsid w:val="00FC4639"/>
    <w:rsid w:val="00FC5F5D"/>
    <w:rsid w:val="00FD09F0"/>
    <w:rsid w:val="00FD1DF3"/>
    <w:rsid w:val="00FD1F1F"/>
    <w:rsid w:val="00FD396C"/>
    <w:rsid w:val="00FE0323"/>
    <w:rsid w:val="00FE1C32"/>
    <w:rsid w:val="00FE552B"/>
    <w:rsid w:val="00FF4512"/>
    <w:rsid w:val="00FF7750"/>
    <w:rsid w:val="0E21254B"/>
    <w:rsid w:val="12B50EBF"/>
    <w:rsid w:val="1B6803C2"/>
    <w:rsid w:val="31523CD4"/>
    <w:rsid w:val="3702552F"/>
    <w:rsid w:val="3E0E6A6B"/>
    <w:rsid w:val="45534E05"/>
    <w:rsid w:val="49F36F91"/>
    <w:rsid w:val="5A42096C"/>
    <w:rsid w:val="62B20ACC"/>
    <w:rsid w:val="6926728F"/>
    <w:rsid w:val="6EC85B23"/>
    <w:rsid w:val="70771C1A"/>
    <w:rsid w:val="7279112A"/>
    <w:rsid w:val="73BC5DF3"/>
    <w:rsid w:val="7AA91DB6"/>
    <w:rsid w:val="7D9C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4FA6DCE"/>
  <w15:docId w15:val="{BDD625E5-1EB4-4559-8D77-1C383BAAA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unhideWhenUsed="1"/>
    <w:lsdException w:name="toc 7" w:semiHidden="1" w:unhideWhenUsed="1"/>
    <w:lsdException w:name="toc 8" w:semiHidden="1" w:qFormat="1"/>
    <w:lsdException w:name="toc 9" w:semiHidden="1" w:unhideWhenUsed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next w:val="Normal"/>
    <w:qFormat/>
    <w:pPr>
      <w:ind w:left="720"/>
    </w:pPr>
  </w:style>
  <w:style w:type="paragraph" w:styleId="CommentText">
    <w:name w:val="annotation text"/>
    <w:basedOn w:val="Normal"/>
    <w:semiHidden/>
    <w:qFormat/>
  </w:style>
  <w:style w:type="paragraph" w:styleId="TOC5">
    <w:name w:val="toc 5"/>
    <w:basedOn w:val="Normal"/>
    <w:semiHidden/>
    <w:qFormat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3">
    <w:name w:val="toc 3"/>
    <w:basedOn w:val="Normal"/>
    <w:semiHidden/>
    <w:qFormat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8">
    <w:name w:val="toc 8"/>
    <w:basedOn w:val="TOC1"/>
    <w:semiHidden/>
    <w:qFormat/>
    <w:pPr>
      <w:tabs>
        <w:tab w:val="left" w:pos="2268"/>
      </w:tabs>
      <w:ind w:left="2268" w:hanging="2268"/>
    </w:pPr>
  </w:style>
  <w:style w:type="paragraph" w:styleId="TOC1">
    <w:name w:val="toc 1"/>
    <w:basedOn w:val="Normal"/>
    <w:semiHidden/>
    <w:qFormat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qFormat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qFormat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TOC4">
    <w:name w:val="toc 4"/>
    <w:basedOn w:val="Normal"/>
    <w:semiHidden/>
    <w:qFormat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IndexHeading">
    <w:name w:val="index heading"/>
    <w:basedOn w:val="Normal"/>
    <w:semiHidden/>
    <w:qFormat/>
    <w:pPr>
      <w:keepNext/>
      <w:keepLines/>
      <w:spacing w:before="240"/>
    </w:pPr>
    <w:rPr>
      <w:b/>
      <w:sz w:val="24"/>
    </w:rPr>
  </w:style>
  <w:style w:type="paragraph" w:styleId="FootnoteText">
    <w:name w:val="footnote text"/>
    <w:basedOn w:val="Normal"/>
    <w:semiHidden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TOC2">
    <w:name w:val="toc 2"/>
    <w:basedOn w:val="Normal"/>
    <w:semiHidden/>
    <w:qFormat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1">
    <w:name w:val="index 1"/>
    <w:basedOn w:val="Normal"/>
    <w:semiHidden/>
    <w:qFormat/>
    <w:pPr>
      <w:spacing w:after="0"/>
    </w:pPr>
  </w:style>
  <w:style w:type="paragraph" w:styleId="Index2">
    <w:name w:val="index 2"/>
    <w:basedOn w:val="Normal"/>
    <w:semiHidden/>
    <w:qFormat/>
    <w:pPr>
      <w:spacing w:after="0"/>
      <w:ind w:left="567"/>
    </w:pPr>
  </w:style>
  <w:style w:type="table" w:styleId="TableGrid">
    <w:name w:val="Table Grid"/>
    <w:basedOn w:val="Table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  <w:rPr>
      <w:sz w:val="20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J"/>
    <w:qFormat/>
    <w:pPr>
      <w:jc w:val="center"/>
    </w:pPr>
  </w:style>
  <w:style w:type="paragraph" w:customStyle="1" w:styleId="TAJ">
    <w:name w:val="TAJ"/>
    <w:basedOn w:val="WP"/>
    <w:qFormat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qFormat/>
    <w:pPr>
      <w:widowControl w:val="0"/>
      <w:spacing w:line="240" w:lineRule="atLeast"/>
      <w:jc w:val="both"/>
    </w:pPr>
    <w:rPr>
      <w:rFonts w:ascii="Arial" w:eastAsia="Times New Roman" w:hAnsi="Arial"/>
      <w:lang w:eastAsia="en-US"/>
    </w:rPr>
  </w:style>
  <w:style w:type="paragraph" w:customStyle="1" w:styleId="TT">
    <w:name w:val="TT"/>
    <w:next w:val="Normal"/>
    <w:qFormat/>
    <w:pPr>
      <w:widowControl w:val="0"/>
      <w:spacing w:after="960" w:line="240" w:lineRule="atLeast"/>
      <w:jc w:val="center"/>
    </w:pPr>
    <w:rPr>
      <w:rFonts w:ascii="Arial" w:eastAsia="Times New Roman" w:hAnsi="Arial"/>
      <w:b/>
      <w:sz w:val="24"/>
      <w:lang w:eastAsia="en-US"/>
    </w:rPr>
  </w:style>
  <w:style w:type="paragraph" w:customStyle="1" w:styleId="NO">
    <w:name w:val="NO"/>
    <w:next w:val="Normal"/>
    <w:qFormat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eastAsia="Times New Roman" w:hAnsi="Arial"/>
      <w:lang w:eastAsia="en-US"/>
    </w:rPr>
  </w:style>
  <w:style w:type="paragraph" w:customStyle="1" w:styleId="HO">
    <w:name w:val="HO"/>
    <w:next w:val="Normal"/>
    <w:qFormat/>
    <w:pPr>
      <w:widowControl w:val="0"/>
      <w:spacing w:line="240" w:lineRule="atLeast"/>
      <w:jc w:val="right"/>
    </w:pPr>
    <w:rPr>
      <w:rFonts w:ascii="Arial" w:eastAsia="Times New Roman" w:hAnsi="Arial"/>
      <w:b/>
      <w:lang w:eastAsia="en-US"/>
    </w:rPr>
  </w:style>
  <w:style w:type="paragraph" w:customStyle="1" w:styleId="HE">
    <w:name w:val="HE"/>
    <w:next w:val="Normal"/>
    <w:qFormat/>
    <w:pPr>
      <w:widowControl w:val="0"/>
      <w:spacing w:line="240" w:lineRule="atLeast"/>
    </w:pPr>
    <w:rPr>
      <w:rFonts w:ascii="Arial" w:eastAsia="Times New Roman" w:hAnsi="Arial"/>
      <w:b/>
      <w:lang w:eastAsia="en-US"/>
    </w:rPr>
  </w:style>
  <w:style w:type="paragraph" w:customStyle="1" w:styleId="LD">
    <w:name w:val="LD"/>
    <w:qFormat/>
    <w:pPr>
      <w:keepNext/>
      <w:keepLines/>
      <w:widowControl w:val="0"/>
    </w:pPr>
    <w:rPr>
      <w:rFonts w:ascii="Arial" w:eastAsia="Times New Roman" w:hAnsi="Arial"/>
      <w:sz w:val="24"/>
      <w:lang w:eastAsia="en-US"/>
    </w:rPr>
  </w:style>
  <w:style w:type="paragraph" w:customStyle="1" w:styleId="EX">
    <w:name w:val="EX"/>
    <w:next w:val="Normal"/>
    <w:qFormat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eastAsia="Times New Roman" w:hAnsi="Arial"/>
      <w:lang w:eastAsia="en-US"/>
    </w:rPr>
  </w:style>
  <w:style w:type="paragraph" w:customStyle="1" w:styleId="FP">
    <w:name w:val="FP"/>
    <w:qFormat/>
    <w:pPr>
      <w:widowControl w:val="0"/>
      <w:spacing w:line="240" w:lineRule="atLeast"/>
    </w:pPr>
    <w:rPr>
      <w:rFonts w:ascii="Arial" w:eastAsia="Times New Roman" w:hAnsi="Arial"/>
      <w:lang w:eastAsia="en-US"/>
    </w:rPr>
  </w:style>
  <w:style w:type="paragraph" w:customStyle="1" w:styleId="TC">
    <w:name w:val="TC"/>
    <w:qFormat/>
    <w:pPr>
      <w:keepNext/>
      <w:keepLines/>
      <w:widowControl w:val="0"/>
      <w:jc w:val="center"/>
    </w:pPr>
    <w:rPr>
      <w:rFonts w:ascii="Arial" w:eastAsia="Times New Roman" w:hAnsi="Arial"/>
      <w:sz w:val="24"/>
      <w:lang w:eastAsia="en-US"/>
    </w:rPr>
  </w:style>
  <w:style w:type="paragraph" w:customStyle="1" w:styleId="NW">
    <w:name w:val="NW"/>
    <w:basedOn w:val="NO"/>
    <w:next w:val="Normal"/>
    <w:qFormat/>
    <w:pPr>
      <w:spacing w:after="0"/>
    </w:pPr>
  </w:style>
  <w:style w:type="paragraph" w:customStyle="1" w:styleId="EW">
    <w:name w:val="EW"/>
    <w:next w:val="Normal"/>
    <w:qFormat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eastAsia="Times New Roman" w:hAnsi="Arial"/>
      <w:lang w:eastAsia="en-US"/>
    </w:rPr>
  </w:style>
  <w:style w:type="paragraph" w:customStyle="1" w:styleId="B2">
    <w:name w:val="B2"/>
    <w:qFormat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eastAsia="Times New Roman" w:hAnsi="Arial"/>
      <w:lang w:eastAsia="en-US"/>
    </w:rPr>
  </w:style>
  <w:style w:type="paragraph" w:customStyle="1" w:styleId="B3">
    <w:name w:val="B3"/>
    <w:qFormat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eastAsia="Times New Roman" w:hAnsi="Arial"/>
      <w:lang w:eastAsia="en-US"/>
    </w:rPr>
  </w:style>
  <w:style w:type="paragraph" w:customStyle="1" w:styleId="B4">
    <w:name w:val="B4"/>
    <w:qFormat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eastAsia="Times New Roman" w:hAnsi="Arial"/>
      <w:lang w:eastAsia="en-US"/>
    </w:rPr>
  </w:style>
  <w:style w:type="paragraph" w:customStyle="1" w:styleId="B5">
    <w:name w:val="B5"/>
    <w:qFormat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eastAsia="Times New Roman" w:hAnsi="Arial"/>
      <w:lang w:eastAsia="en-US"/>
    </w:rPr>
  </w:style>
  <w:style w:type="paragraph" w:customStyle="1" w:styleId="TH">
    <w:name w:val="TH"/>
    <w:next w:val="Normal"/>
    <w:qFormat/>
    <w:pPr>
      <w:keepNext/>
      <w:keepLines/>
      <w:widowControl w:val="0"/>
      <w:spacing w:after="240" w:line="240" w:lineRule="atLeast"/>
      <w:jc w:val="center"/>
    </w:pPr>
    <w:rPr>
      <w:rFonts w:ascii="Arial" w:eastAsia="Times New Roman" w:hAnsi="Arial"/>
      <w:lang w:eastAsia="en-US"/>
    </w:rPr>
  </w:style>
  <w:style w:type="paragraph" w:customStyle="1" w:styleId="TF">
    <w:name w:val="TF"/>
    <w:next w:val="Normal"/>
    <w:qFormat/>
    <w:pPr>
      <w:keepLines/>
      <w:widowControl w:val="0"/>
      <w:spacing w:before="240" w:after="240" w:line="240" w:lineRule="atLeast"/>
      <w:jc w:val="center"/>
    </w:pPr>
    <w:rPr>
      <w:rFonts w:ascii="Arial" w:eastAsia="Times New Roman" w:hAnsi="Arial"/>
      <w:lang w:eastAsia="en-US"/>
    </w:rPr>
  </w:style>
  <w:style w:type="paragraph" w:customStyle="1" w:styleId="TB">
    <w:name w:val="TB"/>
    <w:qFormat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eastAsia="Times New Roman" w:hAnsi="Arial"/>
      <w:lang w:eastAsia="en-US"/>
    </w:rPr>
  </w:style>
  <w:style w:type="paragraph" w:customStyle="1" w:styleId="B1">
    <w:name w:val="B1"/>
    <w:qFormat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eastAsia="Times New Roman" w:hAnsi="Arial"/>
      <w:lang w:eastAsia="en-US"/>
    </w:rPr>
  </w:style>
  <w:style w:type="paragraph" w:customStyle="1" w:styleId="ZA">
    <w:name w:val="ZA"/>
    <w:qFormat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eastAsia="Times New Roman" w:hAnsi="Arial"/>
      <w:lang w:eastAsia="en-US"/>
    </w:rPr>
  </w:style>
  <w:style w:type="paragraph" w:customStyle="1" w:styleId="ZB">
    <w:name w:val="ZB"/>
    <w:qFormat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qFormat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eastAsia="Times New Roman" w:hAnsi="Arial"/>
      <w:lang w:eastAsia="en-US"/>
    </w:rPr>
  </w:style>
  <w:style w:type="paragraph" w:customStyle="1" w:styleId="ZW">
    <w:name w:val="ZW"/>
    <w:qFormat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eastAsia="Times New Roman" w:hAnsi="Arial"/>
      <w:lang w:eastAsia="en-US"/>
    </w:rPr>
  </w:style>
  <w:style w:type="paragraph" w:customStyle="1" w:styleId="ZK">
    <w:name w:val="ZK"/>
    <w:qFormat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eastAsia="Times New Roman" w:hAnsi="Arial"/>
      <w:lang w:eastAsia="en-US"/>
    </w:rPr>
  </w:style>
  <w:style w:type="paragraph" w:customStyle="1" w:styleId="ZT">
    <w:name w:val="ZT"/>
    <w:qFormat/>
    <w:pPr>
      <w:keepNext/>
      <w:keepLines/>
      <w:widowControl w:val="0"/>
      <w:spacing w:after="96" w:line="240" w:lineRule="atLeast"/>
      <w:jc w:val="center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qFormat/>
    <w:pPr>
      <w:keepNext/>
      <w:keepLines/>
      <w:widowControl w:val="0"/>
      <w:spacing w:line="360" w:lineRule="atLeast"/>
      <w:jc w:val="center"/>
    </w:pPr>
    <w:rPr>
      <w:rFonts w:ascii="Arial" w:eastAsia="Times New Roman" w:hAnsi="Arial"/>
      <w:lang w:eastAsia="en-US"/>
    </w:rPr>
  </w:style>
  <w:style w:type="paragraph" w:customStyle="1" w:styleId="ZE">
    <w:name w:val="ZE"/>
    <w:qFormat/>
    <w:pPr>
      <w:widowControl w:val="0"/>
      <w:spacing w:after="960" w:line="408" w:lineRule="atLeast"/>
      <w:jc w:val="center"/>
    </w:pPr>
    <w:rPr>
      <w:rFonts w:ascii="Arial" w:eastAsia="Times New Roman" w:hAnsi="Arial"/>
      <w:lang w:eastAsia="en-US"/>
    </w:rPr>
  </w:style>
  <w:style w:type="paragraph" w:customStyle="1" w:styleId="H6">
    <w:name w:val="H6"/>
    <w:next w:val="Normal"/>
    <w:qFormat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eastAsia="Times New Roman" w:hAnsi="Arial"/>
      <w:b/>
      <w:lang w:eastAsia="en-US"/>
    </w:rPr>
  </w:style>
  <w:style w:type="paragraph" w:customStyle="1" w:styleId="TAN">
    <w:name w:val="TAN"/>
    <w:basedOn w:val="NO"/>
    <w:qFormat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qFormat/>
    <w:pPr>
      <w:jc w:val="left"/>
    </w:p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pPr>
      <w:widowControl/>
      <w:tabs>
        <w:tab w:val="clear" w:pos="1418"/>
        <w:tab w:val="clear" w:pos="4678"/>
        <w:tab w:val="clear" w:pos="5954"/>
        <w:tab w:val="clear" w:pos="7088"/>
      </w:tabs>
      <w:spacing w:after="160" w:line="259" w:lineRule="auto"/>
      <w:ind w:left="720"/>
      <w:contextualSpacing/>
      <w:jc w:val="left"/>
    </w:pPr>
    <w:rPr>
      <w:rFonts w:asciiTheme="minorHAnsi" w:eastAsiaTheme="minorEastAsia" w:hAnsiTheme="minorHAnsi" w:cstheme="minorHAnsi"/>
      <w:kern w:val="2"/>
      <w:sz w:val="22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1</Pages>
  <Words>397</Words>
  <Characters>2165</Characters>
  <Application>Microsoft Office Word</Application>
  <DocSecurity>0</DocSecurity>
  <Lines>39</Lines>
  <Paragraphs>20</Paragraphs>
  <ScaleCrop>false</ScaleCrop>
  <Company>ETSI</Company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PCG#9 Agenda</dc:title>
  <dc:creator>Adrian Scrase</dc:creator>
  <cp:lastModifiedBy>33.938_CR0003R1_(Rel-19)_FS_CryptoInv</cp:lastModifiedBy>
  <cp:revision>8</cp:revision>
  <cp:lastPrinted>2025-11-13T07:28:00Z</cp:lastPrinted>
  <dcterms:created xsi:type="dcterms:W3CDTF">2025-11-12T06:08:00Z</dcterms:created>
  <dcterms:modified xsi:type="dcterms:W3CDTF">2025-11-13T09:50:00Z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ba4965893d33259398baf67208f46e5fc7abbeabf713bc5350d99673e1c3e7ad</vt:lpwstr>
  </property>
  <property fmtid="{D5CDD505-2E9C-101B-9397-08002B2CF9AE}" pid="3" name="KSOTemplateDocerSaveRecord">
    <vt:lpwstr>eyJoZGlkIjoiZWM5NTcyNzFiYmJiZTM3MzBlOGZjMzg0OGVkNWRjMDkiLCJ1c2VySWQiOiIxMTU5MTQ4NDg5In0=</vt:lpwstr>
  </property>
  <property fmtid="{D5CDD505-2E9C-101B-9397-08002B2CF9AE}" pid="4" name="KSOProductBuildVer">
    <vt:lpwstr>2052-12.1.0.23542</vt:lpwstr>
  </property>
  <property fmtid="{D5CDD505-2E9C-101B-9397-08002B2CF9AE}" pid="5" name="ICV">
    <vt:lpwstr>69A2421A858745428010E3D4573A18F1_13</vt:lpwstr>
  </property>
</Properties>
</file>